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清远建用字〔2022</w:t>
      </w: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>〕</w:t>
      </w:r>
      <w:r>
        <w:rPr>
          <w:rFonts w:hint="eastAsia" w:ascii="Times New Roman" w:hAnsi="Times New Roman" w:eastAsia="宋体"/>
          <w:sz w:val="24"/>
          <w:lang w:val="en-US" w:eastAsia="zh-CN"/>
        </w:rPr>
        <w:t>10</w:t>
      </w:r>
      <w:r>
        <w:rPr>
          <w:rFonts w:hint="default" w:ascii="Times New Roman" w:hAnsi="Times New Roman" w:eastAsia="Times New Roman"/>
          <w:sz w:val="24"/>
          <w:lang w:val="zh-CN"/>
        </w:rPr>
        <w:t>号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关于连州市2021年度第</w:t>
      </w:r>
      <w:r>
        <w:rPr>
          <w:rFonts w:hint="eastAsia" w:ascii="Times New Roman" w:hAnsi="Times New Roman" w:eastAsia="宋体"/>
          <w:sz w:val="24"/>
          <w:lang w:val="en-US" w:eastAsia="zh-CN"/>
        </w:rPr>
        <w:t>二</w:t>
      </w:r>
      <w:r>
        <w:rPr>
          <w:rFonts w:hint="default" w:ascii="Times New Roman" w:hAnsi="Times New Roman" w:eastAsia="Times New Roman"/>
          <w:sz w:val="24"/>
          <w:lang w:val="zh-CN"/>
        </w:rPr>
        <w:t>批次集体农用地转建设用地的批复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连州市人民政府：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经你市政府审核同意上报的《关于审批连州市2021年度第二批次集体农用地转建设用地的请示》（</w:t>
      </w:r>
      <w:bookmarkStart w:id="0" w:name="_GoBack"/>
      <w:bookmarkEnd w:id="0"/>
      <w:r>
        <w:rPr>
          <w:rFonts w:hint="default" w:ascii="Times New Roman" w:hAnsi="Times New Roman" w:eastAsia="Times New Roman"/>
          <w:sz w:val="24"/>
          <w:lang w:val="zh-CN"/>
        </w:rPr>
        <w:t>连自然资〔2021]312号）收悉。经市人民政府同意，批复如下：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一、同意上报的农用地转用方案。同意你市将九陂镇南石塘村南庄经济合作社、龙潭村龙一经济合作社属下的集体农用地0.1352公顷（林地0.1352公顷）转为集体建设用地；同意使用九陂镇南石塘村南庄经济合作社、龙潭村龙一经济合作社集体未利用地0.0132公顷。上述土地（合计0.1484公顷）经完善相关手续后依照规划安排作为连州市城镇建设用地。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二、该批次用地在土地利用总体规划中安排为城乡建设用地，供地时土地用途与土地利用总体规划中的规划安排相符；同时，供地方式、供地规模、供地标准等应严格按照国家和省的有关规定执行，切实做到节约集约用地。拟建项目应符合国家和省的有关规定，并办理有关手续。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三、请你市人民政府督促连州市林业主管部门完善使用林地审核手续。未取得《使用林地审核同意书》的，不得进行土地平整等前期基础设施建设工作，不得办理土地供应手续。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四、使用土地涉及有关税费的收缴或调整，请按有关规定办理。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五、你市自然资源管理部门应依照有关规定发布公告，保障相关土地权利人的知情权。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  <w:r>
        <w:rPr>
          <w:rFonts w:hint="default" w:ascii="Times New Roman" w:hAnsi="Times New Roman" w:eastAsia="Times New Roman"/>
          <w:sz w:val="24"/>
          <w:lang w:val="zh-CN"/>
        </w:rPr>
        <w:t>六、具体项目供地情况须按规定报备。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</w:p>
    <w:p>
      <w:pPr>
        <w:spacing w:beforeLines="0" w:afterLines="0" w:line="400" w:lineRule="exact"/>
        <w:ind w:firstLine="480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清远市自然资源局</w:t>
      </w:r>
    </w:p>
    <w:p>
      <w:pPr>
        <w:spacing w:beforeLines="0" w:afterLines="0" w:line="400" w:lineRule="exact"/>
        <w:ind w:firstLine="480"/>
        <w:rPr>
          <w:rFonts w:hint="default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2022年1月9日</w:t>
      </w:r>
    </w:p>
    <w:p>
      <w:pPr>
        <w:ind w:firstLine="720" w:firstLineChars="0"/>
      </w:pPr>
    </w:p>
    <w:p>
      <w:pPr>
        <w:spacing w:beforeLines="0" w:afterLines="0" w:line="400" w:lineRule="exact"/>
        <w:ind w:firstLine="480"/>
        <w:rPr>
          <w:rFonts w:hint="default" w:ascii="Times New Roman" w:hAnsi="Times New Roman" w:eastAsia="Times New Roman"/>
          <w:sz w:val="24"/>
          <w:lang w:val="zh-CN"/>
        </w:rPr>
      </w:pPr>
    </w:p>
    <w:p>
      <w:pPr>
        <w:ind w:firstLine="720" w:firstLineChars="0"/>
      </w:pPr>
    </w:p>
    <w:sectPr>
      <w:type w:val="continuous"/>
      <w:pgSz w:w="12240" w:h="15840"/>
      <w:pgMar w:top="1440" w:right="1800" w:bottom="1440" w:left="1800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lgerian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172A27"/>
    <w:rsid w:val="38253CE6"/>
    <w:rsid w:val="3959517C"/>
    <w:rsid w:val="6ABF1D18"/>
    <w:rsid w:val="7D5C4C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59"/>
      <w:ind w:left="511"/>
    </w:pPr>
    <w:rPr>
      <w:rFonts w:ascii="Algerian" w:hAnsi="Algerian" w:eastAsia="Algerian"/>
      <w:sz w:val="24"/>
      <w:szCs w:val="24"/>
    </w:rPr>
  </w:style>
  <w:style w:type="table" w:styleId="4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ScaleCrop>false</ScaleCrop>
  <LinksUpToDate>false</LinksUpToDate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2022-04-13T08:50:00Z</dcterms:created>
  <dc:creator>ZYJ</dc:creator>
  <cp:lastModifiedBy>ZYJ</cp:lastModifiedBy>
  <dcterms:modified xsi:type="dcterms:W3CDTF">2022-04-13T09:29:36Z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